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7"/>
          <w:szCs w:val="27"/>
        </w:rPr>
        <w:t>(628309, ХМАО-Югра, г. Нефтеюганск, 1 мкр-н, дом 30), рассмотрев в открытом судебном заседании дело об администрати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вном правонарушении в отношении: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Радика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Style w:val="cat-UserDefinedgrp-26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19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3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месту жительства: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назначенный постановлением по делу об административном правонарушении </w:t>
      </w:r>
      <w:r>
        <w:rPr>
          <w:rStyle w:val="cat-UserDefinedgrp-27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совершение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19.15.1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врученного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Style w:val="cat-UserDefinedgrp-28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права разъяснены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копию протокола получил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полицейского ОР ППСП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.2024, в котором изложены обстоятельства выявленного правонарушения;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.2024, согласно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был доставлен в дежурную часть и задержан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в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по делу об административном правонарушении </w:t>
      </w:r>
      <w:r>
        <w:rPr>
          <w:rStyle w:val="cat-UserDefinedgrp-29rplc-4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 подвергнут административному наказанию, предусмотренному ст. </w:t>
      </w:r>
      <w:r>
        <w:rPr>
          <w:rFonts w:ascii="Times New Roman" w:eastAsia="Times New Roman" w:hAnsi="Times New Roman" w:cs="Times New Roman"/>
          <w:sz w:val="27"/>
          <w:szCs w:val="27"/>
        </w:rPr>
        <w:t>19.15.1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должен </w:t>
      </w:r>
      <w:r>
        <w:rPr>
          <w:rFonts w:ascii="Times New Roman" w:eastAsia="Times New Roman" w:hAnsi="Times New Roman" w:cs="Times New Roman"/>
          <w:sz w:val="27"/>
          <w:szCs w:val="27"/>
        </w:rPr>
        <w:t>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являлось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признает признание вины.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ранее неоднократно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Радика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срок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трое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рок административного ареста исчислять с </w:t>
      </w:r>
      <w:r>
        <w:rPr>
          <w:rFonts w:ascii="Times New Roman" w:eastAsia="Times New Roman" w:hAnsi="Times New Roman" w:cs="Times New Roman"/>
          <w:sz w:val="27"/>
          <w:szCs w:val="27"/>
        </w:rPr>
        <w:t>момента административного задержания с 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2">
    <w:name w:val="cat-UserDefined grp-27 rplc-22"/>
    <w:basedOn w:val="DefaultParagraphFont"/>
  </w:style>
  <w:style w:type="character" w:customStyle="1" w:styleId="cat-UserDefinedgrp-28rplc-30">
    <w:name w:val="cat-UserDefined grp-28 rplc-30"/>
    <w:basedOn w:val="DefaultParagraphFont"/>
  </w:style>
  <w:style w:type="character" w:customStyle="1" w:styleId="cat-UserDefinedgrp-29rplc-42">
    <w:name w:val="cat-UserDefined grp-29 rplc-42"/>
    <w:basedOn w:val="DefaultParagraphFont"/>
  </w:style>
  <w:style w:type="character" w:customStyle="1" w:styleId="cat-UserDefinedgrp-30rplc-56">
    <w:name w:val="cat-UserDefined grp-30 rplc-56"/>
    <w:basedOn w:val="DefaultParagraphFont"/>
  </w:style>
  <w:style w:type="character" w:customStyle="1" w:styleId="cat-UserDefinedgrp-31rplc-59">
    <w:name w:val="cat-UserDefined grp-31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